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DBAC" w14:textId="420DF11F" w:rsidR="009504B3" w:rsidRPr="0041188E" w:rsidRDefault="00D711B3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504B3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44E553D" w14:textId="79D1FB52" w:rsidR="009504B3" w:rsidRPr="008E7249" w:rsidRDefault="009504B3" w:rsidP="0041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9147BC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26DCC">
        <w:rPr>
          <w:rFonts w:ascii="Times New Roman" w:hAnsi="Times New Roman" w:cs="Times New Roman"/>
          <w:b/>
          <w:sz w:val="24"/>
          <w:szCs w:val="24"/>
        </w:rPr>
        <w:t>0</w:t>
      </w:r>
      <w:r w:rsidR="00A7022E">
        <w:rPr>
          <w:rFonts w:ascii="Times New Roman" w:hAnsi="Times New Roman" w:cs="Times New Roman"/>
          <w:b/>
          <w:sz w:val="24"/>
          <w:szCs w:val="24"/>
        </w:rPr>
        <w:t>9</w:t>
      </w:r>
      <w:r w:rsidR="00426DCC">
        <w:rPr>
          <w:rFonts w:ascii="Times New Roman" w:hAnsi="Times New Roman" w:cs="Times New Roman"/>
          <w:b/>
          <w:sz w:val="24"/>
          <w:szCs w:val="24"/>
        </w:rPr>
        <w:t>.04.0</w:t>
      </w:r>
      <w:r w:rsidR="00A7022E">
        <w:rPr>
          <w:rFonts w:ascii="Times New Roman" w:hAnsi="Times New Roman" w:cs="Times New Roman"/>
          <w:b/>
          <w:sz w:val="24"/>
          <w:szCs w:val="24"/>
        </w:rPr>
        <w:t>4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b/>
          <w:sz w:val="24"/>
          <w:szCs w:val="24"/>
        </w:rPr>
        <w:t>Программная инженерия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CC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A7022E">
        <w:rPr>
          <w:rFonts w:ascii="Times New Roman" w:hAnsi="Times New Roman" w:cs="Times New Roman"/>
          <w:b/>
          <w:sz w:val="24"/>
          <w:szCs w:val="24"/>
        </w:rPr>
        <w:t>Искусственный интеллект и инженерия данных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14:paraId="3C28D363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248B9" w14:textId="77777777" w:rsidR="009504B3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2A6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14:paraId="5AEC86D2" w14:textId="77777777" w:rsidR="00EE72A6" w:rsidRPr="008E7249" w:rsidRDefault="00EE72A6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D072C" w14:textId="3F00DEE5" w:rsidR="009504B3" w:rsidRPr="008E7249" w:rsidRDefault="009147BC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для поступающих на программу магистратуры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426DCC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проводится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="00896BA6">
        <w:rPr>
          <w:rFonts w:ascii="Times New Roman" w:hAnsi="Times New Roman" w:cs="Times New Roman"/>
          <w:sz w:val="24"/>
          <w:szCs w:val="24"/>
        </w:rPr>
        <w:t>.</w:t>
      </w:r>
    </w:p>
    <w:p w14:paraId="0C08F78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BE581" w14:textId="77777777" w:rsidR="00762197" w:rsidRDefault="00762197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7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14:paraId="1670774F" w14:textId="6AE2591F" w:rsidR="009504B3" w:rsidRPr="008E7249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E26877" w:rsidRPr="008E7249">
        <w:rPr>
          <w:rFonts w:ascii="Times New Roman" w:hAnsi="Times New Roman" w:cs="Times New Roman"/>
          <w:sz w:val="24"/>
          <w:szCs w:val="24"/>
        </w:rPr>
        <w:t>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 магистратуру по направлению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A7022E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B45800" w:rsidRPr="00B45800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B45800" w:rsidRPr="00B45800">
        <w:rPr>
          <w:rFonts w:ascii="Times New Roman" w:hAnsi="Times New Roman" w:cs="Times New Roman"/>
          <w:sz w:val="24"/>
          <w:szCs w:val="24"/>
        </w:rPr>
        <w:t>4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B45800">
        <w:rPr>
          <w:rFonts w:ascii="Times New Roman" w:hAnsi="Times New Roman" w:cs="Times New Roman"/>
          <w:sz w:val="24"/>
          <w:szCs w:val="24"/>
        </w:rPr>
        <w:t>проводится в</w:t>
      </w:r>
      <w:r w:rsidR="00B45800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  <w:r w:rsidR="00896BA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62197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896BA6">
        <w:rPr>
          <w:rFonts w:ascii="Times New Roman" w:hAnsi="Times New Roman" w:cs="Times New Roman"/>
          <w:sz w:val="24"/>
          <w:szCs w:val="24"/>
        </w:rPr>
        <w:t>тес</w:t>
      </w:r>
      <w:r w:rsidR="006E5C67">
        <w:rPr>
          <w:rFonts w:ascii="Times New Roman" w:hAnsi="Times New Roman" w:cs="Times New Roman"/>
          <w:sz w:val="24"/>
          <w:szCs w:val="24"/>
        </w:rPr>
        <w:t>тирования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14:paraId="739DC5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7E0C4" w14:textId="70E23ED8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Тестовое задание содержит </w:t>
      </w:r>
      <w:r w:rsidR="00FF27DC">
        <w:rPr>
          <w:rFonts w:ascii="Times New Roman" w:hAnsi="Times New Roman" w:cs="Times New Roman"/>
          <w:sz w:val="24"/>
          <w:szCs w:val="24"/>
        </w:rPr>
        <w:t>28</w:t>
      </w:r>
      <w:r w:rsidRPr="00757F40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вопрос</w:t>
      </w:r>
      <w:r w:rsidR="00A7022E">
        <w:rPr>
          <w:rFonts w:ascii="Times New Roman" w:hAnsi="Times New Roman" w:cs="Times New Roman"/>
          <w:sz w:val="24"/>
          <w:szCs w:val="24"/>
        </w:rPr>
        <w:t>ов</w:t>
      </w:r>
      <w:r w:rsidRPr="008E7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669FC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DDE4" w14:textId="77777777" w:rsidR="009504B3" w:rsidRPr="0098268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5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353874" w:rsidRPr="00982685">
        <w:rPr>
          <w:rFonts w:ascii="Times New Roman" w:hAnsi="Times New Roman" w:cs="Times New Roman"/>
          <w:b/>
          <w:sz w:val="24"/>
          <w:szCs w:val="24"/>
        </w:rPr>
        <w:t>е количество баллов за тест – 100</w:t>
      </w:r>
      <w:r w:rsidRPr="00982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D912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0D1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4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762197" w:rsidRPr="00757F40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757F40">
        <w:rPr>
          <w:rFonts w:ascii="Times New Roman" w:hAnsi="Times New Roman" w:cs="Times New Roman"/>
          <w:sz w:val="24"/>
          <w:szCs w:val="24"/>
        </w:rPr>
        <w:t xml:space="preserve">тестирования – </w:t>
      </w:r>
      <w:r w:rsidR="00757F40" w:rsidRPr="00757F40">
        <w:rPr>
          <w:rFonts w:ascii="Times New Roman" w:hAnsi="Times New Roman" w:cs="Times New Roman"/>
          <w:sz w:val="24"/>
          <w:szCs w:val="24"/>
        </w:rPr>
        <w:t>80</w:t>
      </w:r>
      <w:r w:rsidRPr="00757F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73945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CE36E" w14:textId="77777777" w:rsidR="009504B3" w:rsidRPr="008E7249" w:rsidRDefault="00FC44D2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примерные в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опросы для подготовки к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тестированию</w:t>
      </w:r>
      <w:r w:rsidR="00C0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AA4C2F">
        <w:rPr>
          <w:rFonts w:ascii="Times New Roman" w:hAnsi="Times New Roman" w:cs="Times New Roman"/>
          <w:sz w:val="24"/>
          <w:szCs w:val="24"/>
        </w:rPr>
        <w:t>в программе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DEB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B1B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– компьютерное тестирование, осуществляется в</w:t>
      </w:r>
      <w:r w:rsidR="00426DCC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>соответствии с порядком проведения и утвержденным расписанием вступительных испы</w:t>
      </w:r>
      <w:r w:rsidR="00426DCC">
        <w:rPr>
          <w:rFonts w:ascii="Times New Roman" w:hAnsi="Times New Roman" w:cs="Times New Roman"/>
          <w:sz w:val="24"/>
          <w:szCs w:val="24"/>
        </w:rPr>
        <w:t>таний в </w:t>
      </w:r>
      <w:r w:rsidRPr="008E7249">
        <w:rPr>
          <w:rFonts w:ascii="Times New Roman" w:hAnsi="Times New Roman" w:cs="Times New Roman"/>
          <w:sz w:val="24"/>
          <w:szCs w:val="24"/>
        </w:rPr>
        <w:t xml:space="preserve">ЮУрГУ. </w:t>
      </w:r>
    </w:p>
    <w:p w14:paraId="098F8250" w14:textId="77777777" w:rsid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6FFD1" w14:textId="77777777" w:rsidR="009504B3" w:rsidRP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A4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14:paraId="1310DD14" w14:textId="77777777" w:rsidR="00042C36" w:rsidRPr="00F935D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1. Тестирование проводится в </w:t>
      </w:r>
      <w:r w:rsidR="00701189" w:rsidRPr="00F935D9">
        <w:rPr>
          <w:rFonts w:ascii="Times New Roman" w:hAnsi="Times New Roman" w:cs="Times New Roman"/>
          <w:sz w:val="24"/>
          <w:szCs w:val="24"/>
        </w:rPr>
        <w:t>очном</w:t>
      </w:r>
      <w:r w:rsidRPr="00F935D9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в </w:t>
      </w:r>
      <w:r w:rsidR="000C1460">
        <w:rPr>
          <w:rFonts w:ascii="Times New Roman" w:hAnsi="Times New Roman" w:cs="Times New Roman"/>
          <w:sz w:val="24"/>
          <w:szCs w:val="24"/>
        </w:rPr>
        <w:t>компьютерном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0C1460">
        <w:rPr>
          <w:rFonts w:ascii="Times New Roman" w:hAnsi="Times New Roman" w:cs="Times New Roman"/>
          <w:sz w:val="24"/>
          <w:szCs w:val="24"/>
        </w:rPr>
        <w:t>классе</w:t>
      </w:r>
      <w:r w:rsidRPr="00F935D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935D9">
        <w:rPr>
          <w:rFonts w:ascii="Times New Roman" w:hAnsi="Times New Roman" w:cs="Times New Roman"/>
          <w:sz w:val="24"/>
          <w:szCs w:val="24"/>
        </w:rPr>
        <w:t>системы компьютерного тестирования</w:t>
      </w:r>
      <w:r w:rsidRPr="00F935D9">
        <w:rPr>
          <w:rFonts w:ascii="Times New Roman" w:hAnsi="Times New Roman" w:cs="Times New Roman"/>
          <w:sz w:val="24"/>
          <w:szCs w:val="24"/>
        </w:rPr>
        <w:t>.</w:t>
      </w:r>
      <w:r w:rsidR="002652A4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F935D9" w:rsidRPr="00F935D9">
        <w:rPr>
          <w:rFonts w:ascii="Times New Roman" w:hAnsi="Times New Roman" w:cs="Times New Roman"/>
          <w:sz w:val="24"/>
          <w:szCs w:val="24"/>
        </w:rPr>
        <w:t>Дата, время и место проведения вступительного испытания будет сообщено приемной комиссией Южно-Уральского государственного университета.</w:t>
      </w:r>
    </w:p>
    <w:p w14:paraId="08FE0E2D" w14:textId="77777777" w:rsidR="009504B3" w:rsidRPr="008E7249" w:rsidRDefault="00042C36" w:rsidP="0004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2. В назначенное время </w:t>
      </w:r>
      <w:r w:rsidR="000C1460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935D9">
        <w:rPr>
          <w:rFonts w:ascii="Times New Roman" w:hAnsi="Times New Roman" w:cs="Times New Roman"/>
          <w:sz w:val="24"/>
          <w:szCs w:val="24"/>
        </w:rPr>
        <w:t xml:space="preserve">должен войти в </w:t>
      </w:r>
      <w:r w:rsidR="009504B3" w:rsidRPr="00F935D9">
        <w:rPr>
          <w:rFonts w:ascii="Times New Roman" w:hAnsi="Times New Roman" w:cs="Times New Roman"/>
          <w:sz w:val="24"/>
          <w:szCs w:val="24"/>
        </w:rPr>
        <w:t>систему</w:t>
      </w:r>
      <w:r w:rsidRPr="00F935D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 и приступить к</w:t>
      </w:r>
      <w:r w:rsidR="000C1460">
        <w:rPr>
          <w:rFonts w:ascii="Times New Roman" w:hAnsi="Times New Roman" w:cs="Times New Roman"/>
          <w:sz w:val="24"/>
          <w:szCs w:val="24"/>
        </w:rPr>
        <w:t> 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выполнению процедур вступительного испытания. </w:t>
      </w:r>
    </w:p>
    <w:p w14:paraId="157299E2" w14:textId="77777777" w:rsidR="009504B3" w:rsidRPr="008E724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3. Оценка за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выставляется экзаменационной системой автоматически, сразу после завершения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. Оценка будет видна </w:t>
      </w:r>
      <w:r w:rsidR="00762197">
        <w:rPr>
          <w:rFonts w:ascii="Times New Roman" w:hAnsi="Times New Roman" w:cs="Times New Roman"/>
          <w:sz w:val="24"/>
          <w:szCs w:val="24"/>
        </w:rPr>
        <w:t>Абитуриент</w:t>
      </w:r>
      <w:r w:rsidRPr="008E7249">
        <w:rPr>
          <w:rFonts w:ascii="Times New Roman" w:hAnsi="Times New Roman" w:cs="Times New Roman"/>
          <w:sz w:val="24"/>
          <w:szCs w:val="24"/>
        </w:rPr>
        <w:t>у на экране монитора.</w:t>
      </w:r>
    </w:p>
    <w:p w14:paraId="68863C28" w14:textId="77777777" w:rsidR="009504B3" w:rsidRPr="008E7249" w:rsidRDefault="00762197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риемная комиссия установит нарушение порядка прохождения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со стороны А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битуриента, то результат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может быть аннулирован.</w:t>
      </w:r>
    </w:p>
    <w:p w14:paraId="00BEA83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73B97" w14:textId="77777777" w:rsidR="00F935D9" w:rsidRPr="00426DCC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  <w:r w:rsidR="00F935D9" w:rsidRPr="00426DCC">
        <w:rPr>
          <w:rFonts w:ascii="Times New Roman" w:hAnsi="Times New Roman" w:cs="Times New Roman"/>
          <w:sz w:val="24"/>
          <w:szCs w:val="24"/>
        </w:rPr>
        <w:br w:type="page"/>
      </w:r>
    </w:p>
    <w:p w14:paraId="20C5D6E4" w14:textId="77777777" w:rsidR="00FC44D2" w:rsidRPr="008E7249" w:rsidRDefault="00FC44D2" w:rsidP="00FC4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14:paraId="60D1AF4C" w14:textId="29C15E22" w:rsidR="00FC44D2" w:rsidRPr="008E7249" w:rsidRDefault="00FC44D2" w:rsidP="0075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A7022E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включает в себя вопросы по следующим основным разделам «</w:t>
      </w:r>
      <w:r w:rsidR="00757F40" w:rsidRPr="00757F40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="00A7022E">
        <w:rPr>
          <w:rFonts w:ascii="Times New Roman" w:hAnsi="Times New Roman" w:cs="Times New Roman"/>
          <w:sz w:val="24"/>
          <w:szCs w:val="24"/>
        </w:rPr>
        <w:t xml:space="preserve"> высокого уровня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>
        <w:rPr>
          <w:rFonts w:ascii="Times New Roman" w:hAnsi="Times New Roman" w:cs="Times New Roman"/>
          <w:sz w:val="24"/>
          <w:szCs w:val="24"/>
        </w:rPr>
        <w:t>Технологии баз данных»,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="00757F40">
        <w:rPr>
          <w:rFonts w:ascii="Times New Roman" w:hAnsi="Times New Roman" w:cs="Times New Roman"/>
          <w:sz w:val="24"/>
          <w:szCs w:val="24"/>
        </w:rPr>
        <w:t>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Программ</w:t>
      </w:r>
      <w:r w:rsidR="00757F40">
        <w:rPr>
          <w:rFonts w:ascii="Times New Roman" w:hAnsi="Times New Roman" w:cs="Times New Roman"/>
          <w:sz w:val="24"/>
          <w:szCs w:val="24"/>
        </w:rPr>
        <w:t>ная инженерия», «Компьютерные сети»,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 w:rsidR="00757F40">
        <w:rPr>
          <w:rFonts w:ascii="Times New Roman" w:hAnsi="Times New Roman" w:cs="Times New Roman"/>
          <w:sz w:val="24"/>
          <w:szCs w:val="24"/>
        </w:rPr>
        <w:t>»</w:t>
      </w:r>
      <w:r w:rsidR="00A7022E">
        <w:rPr>
          <w:rFonts w:ascii="Times New Roman" w:hAnsi="Times New Roman" w:cs="Times New Roman"/>
          <w:sz w:val="24"/>
          <w:szCs w:val="24"/>
        </w:rPr>
        <w:t>, «Линейная алгебра»</w:t>
      </w:r>
      <w:r w:rsidR="00757F40">
        <w:rPr>
          <w:rFonts w:ascii="Times New Roman" w:hAnsi="Times New Roman" w:cs="Times New Roman"/>
          <w:sz w:val="24"/>
          <w:szCs w:val="24"/>
        </w:rPr>
        <w:t>.</w:t>
      </w:r>
      <w:r w:rsidR="00757F40" w:rsidRPr="00757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DD39" w14:textId="77777777" w:rsidR="00FC44D2" w:rsidRPr="00FC44D2" w:rsidRDefault="00FC44D2" w:rsidP="00FC44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B75C" w14:textId="77777777" w:rsidR="00FC44D2" w:rsidRDefault="00FC44D2" w:rsidP="00FC44D2">
      <w:pPr>
        <w:pStyle w:val="1"/>
        <w:ind w:right="541"/>
      </w:pPr>
      <w:r>
        <w:t>Программа вступительных испытаний</w:t>
      </w:r>
    </w:p>
    <w:p w14:paraId="7CBC3496" w14:textId="50FCF15F" w:rsidR="00FC44D2" w:rsidRDefault="00FC44D2" w:rsidP="00FC44D2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="00A7022E" w:rsidRPr="00A7022E">
        <w:rPr>
          <w:rFonts w:ascii="Times New Roman" w:eastAsia="Times New Roman" w:hAnsi="Times New Roman" w:cs="Times New Roman"/>
          <w:b/>
        </w:rPr>
        <w:t xml:space="preserve">09.04.04 «Программная инженерия» </w:t>
      </w:r>
      <w:r w:rsidR="00A7022E">
        <w:rPr>
          <w:rFonts w:ascii="Times New Roman" w:eastAsia="Times New Roman" w:hAnsi="Times New Roman" w:cs="Times New Roman"/>
          <w:b/>
        </w:rPr>
        <w:br/>
      </w:r>
      <w:r w:rsidR="00A7022E" w:rsidRPr="00A7022E">
        <w:rPr>
          <w:rFonts w:ascii="Times New Roman" w:eastAsia="Times New Roman" w:hAnsi="Times New Roman" w:cs="Times New Roman"/>
          <w:b/>
        </w:rPr>
        <w:t>программа «Искусственный интеллект и инженерия данных»</w:t>
      </w:r>
    </w:p>
    <w:p w14:paraId="5B3A5B8C" w14:textId="139BA0F9" w:rsidR="00757F40" w:rsidRDefault="00A7022E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программирования высокого уровня</w:t>
      </w:r>
      <w:r w:rsidR="00757F40"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68D6E9D7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Блочная структура программы на языке программирования высокого уровня. </w:t>
      </w:r>
      <w:r>
        <w:rPr>
          <w:rFonts w:ascii="Times New Roman" w:hAnsi="Times New Roman" w:cs="Times New Roman"/>
          <w:sz w:val="24"/>
          <w:szCs w:val="24"/>
        </w:rPr>
        <w:t xml:space="preserve">Операторы. Подпрограммы. </w:t>
      </w:r>
      <w:r w:rsidRPr="00426DCC">
        <w:rPr>
          <w:rFonts w:ascii="Times New Roman" w:hAnsi="Times New Roman" w:cs="Times New Roman"/>
          <w:sz w:val="24"/>
          <w:szCs w:val="24"/>
        </w:rPr>
        <w:t>Область видимости деклараций. Локальные и глобальные переменные, побочный эффект подпрограммы.</w:t>
      </w:r>
    </w:p>
    <w:p w14:paraId="443AF617" w14:textId="77777777" w:rsidR="00A7022E" w:rsidRDefault="00A7022E" w:rsidP="00A7022E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 xml:space="preserve">Структуры данных и алгоритмы их обработки. </w:t>
      </w:r>
      <w:r w:rsidR="00757F40" w:rsidRPr="00A7022E">
        <w:rPr>
          <w:rFonts w:ascii="Times New Roman" w:hAnsi="Times New Roman" w:cs="Times New Roman"/>
          <w:sz w:val="24"/>
          <w:szCs w:val="24"/>
        </w:rPr>
        <w:t xml:space="preserve">Рекурсия. Последовательные списки: стек, очередь, дек. Связные списки: однонаправленный список, двунаправленный список, циклический список. Бинарные деревья. Обходы бинарного дерева. </w:t>
      </w:r>
    </w:p>
    <w:p w14:paraId="22EFAF84" w14:textId="4A3A62B6" w:rsidR="00757F40" w:rsidRPr="00A7022E" w:rsidRDefault="00757F40" w:rsidP="00A7022E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 xml:space="preserve">Алфавит, синтаксис, семантика языка программирования. </w:t>
      </w:r>
      <w:r w:rsidR="00A7022E">
        <w:rPr>
          <w:rFonts w:ascii="Times New Roman" w:hAnsi="Times New Roman" w:cs="Times New Roman"/>
          <w:sz w:val="24"/>
          <w:szCs w:val="24"/>
        </w:rPr>
        <w:t>Основные парадигмы программирования.</w:t>
      </w:r>
    </w:p>
    <w:p w14:paraId="3B6FC50E" w14:textId="0A430155" w:rsidR="00757F40" w:rsidRPr="00A7022E" w:rsidRDefault="00757F40" w:rsidP="003F7993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>Модель компилятора языка программирования.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  <w:r w:rsidRPr="00A7022E">
        <w:rPr>
          <w:rFonts w:ascii="Times New Roman" w:hAnsi="Times New Roman" w:cs="Times New Roman"/>
          <w:sz w:val="24"/>
          <w:szCs w:val="24"/>
        </w:rPr>
        <w:t>Java-модель исполнения программ.</w:t>
      </w:r>
    </w:p>
    <w:p w14:paraId="49E78A72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2B70184" w14:textId="60DFF8F1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понятия: база данных, СУБД, система баз данных. Сетевая архитектура СБД. Архитектура ANSI/SPARC. </w:t>
      </w:r>
    </w:p>
    <w:p w14:paraId="51C21771" w14:textId="21BB8B6E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Реляционная модель данных: понятия отношения, кортежа, домена, первичного ключа, внешнего ключа. Реляционная алгебра: операции проекция, выбор, естественное соединение, декартово произведение. </w:t>
      </w:r>
    </w:p>
    <w:p w14:paraId="1E0A38DF" w14:textId="126F042B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Нормальные формы 1НФ, 2НФ, 3НФ. </w:t>
      </w:r>
    </w:p>
    <w:p w14:paraId="09348F4B" w14:textId="34217866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Запросы на языке SQL. </w:t>
      </w:r>
    </w:p>
    <w:p w14:paraId="4069E047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38CDC7D4" w14:textId="7AECCE73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Назначение и функции ОС. Поколения ОС. Классификация ОС.</w:t>
      </w:r>
    </w:p>
    <w:p w14:paraId="4977E728" w14:textId="520E9229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Понятие ядра ОС. Виды ядер ОС. </w:t>
      </w:r>
    </w:p>
    <w:p w14:paraId="17EBCCE4" w14:textId="3C561D6F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42FC6">
        <w:rPr>
          <w:rFonts w:ascii="Times New Roman" w:hAnsi="Times New Roman" w:cs="Times New Roman"/>
          <w:sz w:val="24"/>
          <w:szCs w:val="24"/>
        </w:rPr>
        <w:t>рганизация виртуальной памяти: страничная, сегментная, сегментно-страничная.</w:t>
      </w:r>
    </w:p>
    <w:p w14:paraId="4C1FF4C2" w14:textId="4C9A0DF0" w:rsidR="00757F40" w:rsidRPr="00742FC6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Управление процессами. Состояние, контекст и алгоритм</w:t>
      </w:r>
      <w:r w:rsidR="00FF27DC">
        <w:rPr>
          <w:rFonts w:ascii="Times New Roman" w:hAnsi="Times New Roman" w:cs="Times New Roman"/>
          <w:sz w:val="24"/>
          <w:szCs w:val="24"/>
        </w:rPr>
        <w:t>ы планирования процессов.</w:t>
      </w:r>
    </w:p>
    <w:p w14:paraId="54123C96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AAB1790" w14:textId="249BE456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 программной инженерии, цели и задачи. </w:t>
      </w:r>
    </w:p>
    <w:p w14:paraId="70B3DDAE" w14:textId="7EFBE9A8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Жизненный цикл программного обеспечения: этапы и их содержание. </w:t>
      </w:r>
    </w:p>
    <w:p w14:paraId="3F4C4B68" w14:textId="00BCEEAE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Требования к программному обеспечению. </w:t>
      </w:r>
    </w:p>
    <w:p w14:paraId="6CF59D89" w14:textId="452D8C26" w:rsidR="00757F40" w:rsidRPr="00742FC6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UML: диаграммы вариантов использования, классов, последовательностей, деятельности. </w:t>
      </w:r>
    </w:p>
    <w:p w14:paraId="25A978E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7190BBCA" w14:textId="6A85CBF2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Сетевые архитектуры. </w:t>
      </w:r>
    </w:p>
    <w:p w14:paraId="58812E37" w14:textId="7230C899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Сетевые стандарты: семиуровневая эталонная модель OSI. </w:t>
      </w:r>
    </w:p>
    <w:p w14:paraId="6ED6DB4E" w14:textId="1930850B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Средства сетевой безопасности и основы криптографии </w:t>
      </w:r>
    </w:p>
    <w:p w14:paraId="43A82BAF" w14:textId="33C2757E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Функциональность общей серверно-ориентированной архитектуры; функции клиентских систем.</w:t>
      </w:r>
    </w:p>
    <w:p w14:paraId="25A0A53A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(4 вопроса)</w:t>
      </w:r>
    </w:p>
    <w:p w14:paraId="1EEF74F1" w14:textId="46835E3A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ООП.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1758" w14:textId="63E3BB72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Синтаксис языка С++</w:t>
      </w:r>
      <w:r w:rsidRPr="00742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63FB" w14:textId="0E5771EC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Конструкторы и деструкторы.</w:t>
      </w:r>
    </w:p>
    <w:p w14:paraId="63FA8C4B" w14:textId="03C3688D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в языке С++.</w:t>
      </w:r>
    </w:p>
    <w:p w14:paraId="744E87FA" w14:textId="532098A9" w:rsidR="00FF27DC" w:rsidRPr="002A4DE2" w:rsidRDefault="00FF27DC" w:rsidP="00FF27DC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Линейная алгебра (4 вопроса)</w:t>
      </w:r>
    </w:p>
    <w:p w14:paraId="212FE445" w14:textId="046FF314" w:rsidR="00F166E3" w:rsidRPr="002A4DE2" w:rsidRDefault="008D4CB8" w:rsidP="00B65F1F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Матрицы и операции над ними. </w:t>
      </w:r>
      <w:r w:rsidR="00F166E3" w:rsidRPr="002A4DE2">
        <w:rPr>
          <w:rFonts w:ascii="Times New Roman" w:hAnsi="Times New Roman" w:cs="Times New Roman"/>
          <w:sz w:val="24"/>
          <w:szCs w:val="24"/>
        </w:rPr>
        <w:t>Понятие прямоугольной матрицы; операции сложения матриц, умножения матрицы на число, умножения матриц. Единичная и нулевая матрицы. Свойства ассоциативности и дистрибутивности операций над матрицами. Операция транспонирования; транспонирование суммы и произведения матриц. Понятие симметричной матрицы.</w:t>
      </w:r>
    </w:p>
    <w:p w14:paraId="50FFCEBD" w14:textId="1B6E1F4E" w:rsidR="008D4CB8" w:rsidRPr="002A4DE2" w:rsidRDefault="008D4CB8" w:rsidP="00B65F1F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Понятие определителя. Простейшие свойства определителей. Вычисление определителей посредством приведения к треугольному виду. Определитель n-го порядка и его свойства</w:t>
      </w:r>
    </w:p>
    <w:p w14:paraId="716B8D84" w14:textId="77777777" w:rsidR="00FD40D3" w:rsidRDefault="008D4CB8" w:rsidP="00FD40D3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Обратная матрица. Ранг матрицы. </w:t>
      </w:r>
      <w:r w:rsidR="00B65F1F" w:rsidRPr="002A4DE2">
        <w:rPr>
          <w:rFonts w:ascii="Times New Roman" w:hAnsi="Times New Roman" w:cs="Times New Roman"/>
          <w:sz w:val="24"/>
          <w:szCs w:val="24"/>
        </w:rPr>
        <w:t xml:space="preserve">Понятие минора произвольного порядка. Алгебраические дополнения элементов матрицы и формулы разложения определителя по строке или столбцу. </w:t>
      </w:r>
      <w:r w:rsidRPr="002A4DE2">
        <w:rPr>
          <w:rFonts w:ascii="Times New Roman" w:hAnsi="Times New Roman" w:cs="Times New Roman"/>
          <w:sz w:val="24"/>
          <w:szCs w:val="24"/>
        </w:rPr>
        <w:t>Матричные уравнения</w:t>
      </w:r>
    </w:p>
    <w:p w14:paraId="3BA63232" w14:textId="4620ED00" w:rsidR="008D4CB8" w:rsidRPr="00FD40D3" w:rsidRDefault="008D4CB8" w:rsidP="00FD40D3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0D3">
        <w:rPr>
          <w:rFonts w:ascii="Times New Roman" w:hAnsi="Times New Roman" w:cs="Times New Roman"/>
          <w:sz w:val="24"/>
          <w:szCs w:val="24"/>
        </w:rPr>
        <w:t>Понятие системы линейных алгебраических уравнений. Системы с квадратной невырожденной матрицей. Критерий совместности системы линейных уравнений. Алгоритм Гаусса решения системы линейных уравнений. Формулы Крамера.</w:t>
      </w:r>
    </w:p>
    <w:p w14:paraId="1DE4F99B" w14:textId="77777777" w:rsidR="00FC44D2" w:rsidRDefault="00FC44D2" w:rsidP="00FC44D2">
      <w:pPr>
        <w:spacing w:after="31" w:line="259" w:lineRule="auto"/>
      </w:pPr>
    </w:p>
    <w:p w14:paraId="74487969" w14:textId="77777777" w:rsidR="00FC44D2" w:rsidRDefault="00FC44D2" w:rsidP="00FC44D2">
      <w:pPr>
        <w:pStyle w:val="1"/>
        <w:ind w:right="539"/>
      </w:pPr>
      <w:r>
        <w:t xml:space="preserve">Примерные вопросы вступительного испытания </w:t>
      </w:r>
    </w:p>
    <w:p w14:paraId="1B66A3A3" w14:textId="77777777" w:rsidR="00FC44D2" w:rsidRDefault="00FC44D2" w:rsidP="00FC44D2">
      <w:pPr>
        <w:spacing w:after="11" w:line="269" w:lineRule="auto"/>
        <w:ind w:right="524"/>
        <w:jc w:val="both"/>
      </w:pPr>
    </w:p>
    <w:p w14:paraId="4BA06CAC" w14:textId="79246CA6" w:rsidR="00757F40" w:rsidRDefault="00FF27DC" w:rsidP="00FF27DC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Языки программирования высокого уровня</w:t>
      </w:r>
    </w:p>
    <w:p w14:paraId="6475CEC2" w14:textId="77777777" w:rsidR="006122C0" w:rsidRPr="00FF27DC" w:rsidRDefault="006122C0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Обратный ход рекурсии –</w:t>
      </w:r>
      <w:r w:rsidR="008F4158" w:rsidRPr="00FF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E53C" w14:textId="77777777" w:rsid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глобальных переменных; </w:t>
      </w:r>
    </w:p>
    <w:p w14:paraId="432BF2D5" w14:textId="77777777" w:rsid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подпрограммы при каждом рекурсивном вызове подпрограммы; </w:t>
      </w:r>
    </w:p>
    <w:p w14:paraId="080FAC86" w14:textId="77777777" w:rsidR="00757F40" w:rsidRP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Извлечение из сегмента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и </w:t>
      </w:r>
      <w:r w:rsidR="008F4158" w:rsidRPr="008F4158">
        <w:rPr>
          <w:rFonts w:ascii="Times New Roman" w:hAnsi="Times New Roman" w:cs="Times New Roman"/>
          <w:sz w:val="24"/>
          <w:szCs w:val="24"/>
        </w:rPr>
        <w:t>использование их для продолжения вычислений</w:t>
      </w:r>
      <w:r w:rsidR="008F4158">
        <w:rPr>
          <w:rFonts w:ascii="Times New Roman" w:hAnsi="Times New Roman" w:cs="Times New Roman"/>
          <w:sz w:val="24"/>
          <w:szCs w:val="24"/>
        </w:rPr>
        <w:t xml:space="preserve"> </w:t>
      </w:r>
      <w:r w:rsidRPr="006122C0">
        <w:rPr>
          <w:rFonts w:ascii="Times New Roman" w:hAnsi="Times New Roman" w:cs="Times New Roman"/>
          <w:sz w:val="24"/>
          <w:szCs w:val="24"/>
        </w:rPr>
        <w:t>рекурсивно</w:t>
      </w:r>
      <w:r w:rsidR="008F4158">
        <w:rPr>
          <w:rFonts w:ascii="Times New Roman" w:hAnsi="Times New Roman" w:cs="Times New Roman"/>
          <w:sz w:val="24"/>
          <w:szCs w:val="24"/>
        </w:rPr>
        <w:t>й</w:t>
      </w:r>
      <w:r w:rsidRPr="006122C0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14:paraId="0F6293C8" w14:textId="77777777" w:rsidR="008F4158" w:rsidRDefault="008F4158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Цепочка символов, которая в программе непосредственно задает значение, - это</w:t>
      </w:r>
    </w:p>
    <w:p w14:paraId="53CC2065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Переменная</w:t>
      </w:r>
    </w:p>
    <w:p w14:paraId="59039A22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Литерал</w:t>
      </w:r>
    </w:p>
    <w:p w14:paraId="7A3CE337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Лексема</w:t>
      </w:r>
    </w:p>
    <w:p w14:paraId="0CE59F28" w14:textId="77777777" w:rsid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Константа</w:t>
      </w:r>
    </w:p>
    <w:p w14:paraId="601783D7" w14:textId="77777777" w:rsidR="008F4158" w:rsidRDefault="008F4158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Для редукции детерминированного конечного автомата необходимо (выберите три правиль</w:t>
      </w:r>
      <w:r w:rsidRPr="008F4158">
        <w:rPr>
          <w:rFonts w:ascii="Times New Roman" w:hAnsi="Times New Roman" w:cs="Times New Roman"/>
          <w:sz w:val="24"/>
          <w:szCs w:val="24"/>
        </w:rPr>
        <w:t>ных ответа):</w:t>
      </w:r>
    </w:p>
    <w:p w14:paraId="0129C5C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разбиения</w:t>
      </w:r>
    </w:p>
    <w:p w14:paraId="3A95CBC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состояния ошибки</w:t>
      </w:r>
    </w:p>
    <w:p w14:paraId="1FB81CCA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недостижимые состояния единственным состоянием ошибки</w:t>
      </w:r>
    </w:p>
    <w:p w14:paraId="753541DA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недостижимые состояния</w:t>
      </w:r>
    </w:p>
    <w:p w14:paraId="172C4B8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правостороннего вывода</w:t>
      </w:r>
    </w:p>
    <w:p w14:paraId="195AFD5F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каждую группу эквивалентных состояний соответствующим единственным состоянием</w:t>
      </w:r>
    </w:p>
    <w:p w14:paraId="52B6F23D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эквивалентные состояния</w:t>
      </w:r>
    </w:p>
    <w:p w14:paraId="4F77E800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группы эквивалентных состояний единственным состоянием</w:t>
      </w:r>
    </w:p>
    <w:p w14:paraId="460C19AC" w14:textId="77777777" w:rsidR="00757F40" w:rsidRDefault="00757F40" w:rsidP="00FF27DC">
      <w:pPr>
        <w:pStyle w:val="a9"/>
        <w:keepNext/>
        <w:numPr>
          <w:ilvl w:val="0"/>
          <w:numId w:val="26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B4DF" w14:textId="77777777" w:rsidR="008F4158" w:rsidRPr="008F4158" w:rsidRDefault="008F4158" w:rsidP="00FF27DC">
      <w:pPr>
        <w:pStyle w:val="a9"/>
        <w:keepNext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Укажите запрос к базе данных "Поставки" (схему базы данных см. на рис.), выдающий без повторений имя и город поставщиков,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имеют рейтинг не ниже, чем текущий сред</w:t>
      </w:r>
      <w:r w:rsidRPr="008F4158">
        <w:rPr>
          <w:rFonts w:ascii="Times New Roman" w:hAnsi="Times New Roman" w:cs="Times New Roman"/>
          <w:sz w:val="24"/>
          <w:szCs w:val="24"/>
        </w:rPr>
        <w:lastRenderedPageBreak/>
        <w:t>ний рейтинг поставщиков и не поставляют детали из Челябинска.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Результирующий список должен быть упорядочен по городу поставщика.</w:t>
      </w:r>
    </w:p>
    <w:p w14:paraId="48C4C39A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115C2C" wp14:editId="1E0A0F81">
            <wp:extent cx="5553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B6B3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2DBDBD02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6308B03E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where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FF27DC">
        <w:rPr>
          <w:rFonts w:ascii="Times New Roman" w:hAnsi="Times New Roman" w:cs="Times New Roman"/>
          <w:sz w:val="24"/>
          <w:szCs w:val="24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FF27DC">
        <w:rPr>
          <w:rFonts w:ascii="Times New Roman" w:hAnsi="Times New Roman" w:cs="Times New Roman"/>
          <w:sz w:val="24"/>
          <w:szCs w:val="24"/>
        </w:rPr>
        <w:t>' and</w:t>
      </w:r>
    </w:p>
    <w:p w14:paraId="5F5E356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7DC">
        <w:rPr>
          <w:rFonts w:ascii="Times New Roman" w:hAnsi="Times New Roman" w:cs="Times New Roman"/>
          <w:sz w:val="24"/>
          <w:szCs w:val="24"/>
        </w:rPr>
        <w:t xml:space="preserve">    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S.Rating&gt;=(select avg(S.Rating) from S)</w:t>
      </w:r>
    </w:p>
    <w:p w14:paraId="3C33AC6D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56A9CAE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060972D7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33875B5A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AC85CD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S.Rating&gt;=avg(S.Rating)</w:t>
      </w:r>
    </w:p>
    <w:p w14:paraId="239E9972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order by S.City;</w:t>
      </w:r>
    </w:p>
    <w:p w14:paraId="16716F4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18C6A780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18148F8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7D2E018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P)</w:t>
      </w:r>
    </w:p>
    <w:p w14:paraId="1FEBDF73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order by S.City;</w:t>
      </w:r>
    </w:p>
    <w:p w14:paraId="36E7F361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7B709758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296AF345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070371EA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S)</w:t>
      </w:r>
    </w:p>
    <w:p w14:paraId="2A35DB4D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group by S.City;</w:t>
      </w:r>
    </w:p>
    <w:p w14:paraId="6F2AE2C6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select S.Name, S.City</w:t>
      </w:r>
    </w:p>
    <w:p w14:paraId="5B4AC2E9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5E243D95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2F5B6E46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S.Rating&gt;(select avg(S.Rating) from S)</w:t>
      </w:r>
    </w:p>
    <w:p w14:paraId="61A2318B" w14:textId="77777777" w:rsid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6539197" w14:textId="77777777" w:rsidR="00757F40" w:rsidRPr="00742FC6" w:rsidRDefault="00757F40" w:rsidP="00922CA8">
      <w:pPr>
        <w:pStyle w:val="a9"/>
        <w:keepNext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1D80" w14:textId="77777777" w:rsidR="008F4158" w:rsidRPr="00FF27DC" w:rsidRDefault="008F415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Концепция виртуальной памяти была предложена для</w:t>
      </w:r>
      <w:r w:rsidR="00922CA8" w:rsidRPr="00FF27DC">
        <w:rPr>
          <w:rFonts w:ascii="Times New Roman" w:hAnsi="Times New Roman" w:cs="Times New Roman"/>
          <w:sz w:val="24"/>
          <w:szCs w:val="24"/>
        </w:rPr>
        <w:t>:</w:t>
      </w:r>
    </w:p>
    <w:p w14:paraId="3249BAED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увеличения адресного пространства программ</w:t>
      </w:r>
    </w:p>
    <w:p w14:paraId="5194E0A7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одновременной работы нескольких пользователей</w:t>
      </w:r>
    </w:p>
    <w:p w14:paraId="577B363E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защиты оперативной памяти от некорректных действий прикладных программ</w:t>
      </w:r>
    </w:p>
    <w:p w14:paraId="18B51FC8" w14:textId="77777777" w:rsidR="00757F40" w:rsidRPr="00742FC6" w:rsidRDefault="00757F40" w:rsidP="00922CA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0B9A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Отметьте три утверждения, истинных для компонентно-ориентированного подхода (КОП) разработки ПО:</w:t>
      </w:r>
    </w:p>
    <w:p w14:paraId="12770BE2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Достоинство КОП – это увеличение контроля над разрабатываемой системой</w:t>
      </w:r>
    </w:p>
    <w:p w14:paraId="7C0F972B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– это развитие объектно-ориентированного подхода</w:t>
      </w:r>
    </w:p>
    <w:p w14:paraId="7D27440E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часто применяется для реализации крупных и распределенных программных систем</w:t>
      </w:r>
    </w:p>
    <w:p w14:paraId="666ABB9A" w14:textId="77777777" w:rsidR="00757F40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 точки зрения КОП программная система – это набор компонентов с определенным интерфейсом</w:t>
      </w:r>
    </w:p>
    <w:p w14:paraId="27AC0027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14:paraId="0C8E9FA7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Какой из перечисленных протоколов передачи данных обеспечивает шифрование данных?</w:t>
      </w:r>
    </w:p>
    <w:p w14:paraId="568F8815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UDP</w:t>
      </w:r>
    </w:p>
    <w:p w14:paraId="5B64733B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DNSSMTP</w:t>
      </w:r>
    </w:p>
    <w:p w14:paraId="37A583F6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SMTP</w:t>
      </w:r>
    </w:p>
    <w:p w14:paraId="63C452ED" w14:textId="77777777" w:rsidR="00757F40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HTTPS</w:t>
      </w:r>
    </w:p>
    <w:p w14:paraId="7DAE30C6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</w:t>
      </w:r>
    </w:p>
    <w:p w14:paraId="1E92249A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два истинных утверждения относительно абстрактных классов:</w:t>
      </w:r>
    </w:p>
    <w:p w14:paraId="6792E76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указатель на абстрактный класс может быть параметром функции</w:t>
      </w:r>
    </w:p>
    <w:p w14:paraId="09C47B3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при наследовании, разработчик обязан переопределить все чисто виртуальные методы базового класса</w:t>
      </w:r>
    </w:p>
    <w:p w14:paraId="51B7BF2D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запрещено объявлять указатели на абстрактный класс</w:t>
      </w:r>
    </w:p>
    <w:p w14:paraId="112E052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наследниками чисто виртуального класса могут быть только другие чисто виртуальные классы</w:t>
      </w:r>
    </w:p>
    <w:p w14:paraId="2D8880E9" w14:textId="77777777" w:rsidR="00FC44D2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абстрактный класс нельзя использовать для описания типа параметра и типа возвращаемого функцией значения</w:t>
      </w:r>
    </w:p>
    <w:p w14:paraId="0964D875" w14:textId="4C5A5395" w:rsidR="00FF27DC" w:rsidRPr="002A4DE2" w:rsidRDefault="00FF27DC" w:rsidP="00FF27DC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Линейная алгебра</w:t>
      </w:r>
    </w:p>
    <w:p w14:paraId="06DF9638" w14:textId="5AF060E3" w:rsidR="00FF27DC" w:rsidRPr="002A4DE2" w:rsidRDefault="007A6782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</w:rPr>
        <w:t xml:space="preserve">Ранг матрицы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2A4DE2">
        <w:rPr>
          <w:rFonts w:ascii="Times New Roman" w:eastAsiaTheme="minorEastAsia" w:hAnsi="Times New Roman" w:cs="Times New Roman"/>
        </w:rPr>
        <w:t xml:space="preserve"> равен</w:t>
      </w:r>
    </w:p>
    <w:p w14:paraId="19B80EEB" w14:textId="71FB7679" w:rsidR="00FF27DC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0</w:t>
      </w:r>
    </w:p>
    <w:p w14:paraId="52C1DB00" w14:textId="4218E0C9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1</w:t>
      </w:r>
    </w:p>
    <w:p w14:paraId="56FCFA3D" w14:textId="3A7C8462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2</w:t>
      </w:r>
    </w:p>
    <w:p w14:paraId="4F7444B4" w14:textId="5F02915A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3</w:t>
      </w:r>
    </w:p>
    <w:p w14:paraId="55EF7905" w14:textId="0B677AD9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4</w:t>
      </w:r>
    </w:p>
    <w:p w14:paraId="2B64108D" w14:textId="7B66E138" w:rsidR="009F07A6" w:rsidRPr="002A4DE2" w:rsidRDefault="009F07A6" w:rsidP="009F07A6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</w:rPr>
        <w:t xml:space="preserve">Если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  B=(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2</m:t>
              </m:r>
            </m:e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3</m:t>
              </m:r>
            </m:e>
          </m:mr>
        </m:m>
        <m:r>
          <w:rPr>
            <w:rFonts w:ascii="Cambria Math" w:hAnsi="Cambria Math" w:cs="Times New Roman"/>
          </w:rPr>
          <m:t>)</m:t>
        </m:r>
      </m:oMath>
      <w:r w:rsidRPr="002A4DE2">
        <w:rPr>
          <w:rFonts w:ascii="Times New Roman" w:eastAsiaTheme="minorEastAsia" w:hAnsi="Times New Roman" w:cs="Times New Roman"/>
        </w:rPr>
        <w:t>, то произведение этих матриц АВ равно</w:t>
      </w:r>
    </w:p>
    <w:p w14:paraId="38DBBC87" w14:textId="2E66BE32" w:rsidR="009F07A6" w:rsidRPr="002A4DE2" w:rsidRDefault="00B45800" w:rsidP="009F07A6">
      <w:pPr>
        <w:pStyle w:val="a9"/>
        <w:numPr>
          <w:ilvl w:val="1"/>
          <w:numId w:val="27"/>
        </w:numPr>
        <w:spacing w:after="0"/>
        <w:jc w:val="both"/>
        <w:rPr>
          <w:rFonts w:ascii="Cambria Math" w:hAnsi="Cambria Math" w:cs="Times New Roman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</w:p>
    <w:p w14:paraId="343D4B36" w14:textId="1959BCC0" w:rsidR="009F07A6" w:rsidRPr="002A4DE2" w:rsidRDefault="00B45800" w:rsidP="009F07A6">
      <w:pPr>
        <w:pStyle w:val="a9"/>
        <w:numPr>
          <w:ilvl w:val="1"/>
          <w:numId w:val="27"/>
        </w:numPr>
        <w:spacing w:after="0"/>
        <w:jc w:val="both"/>
        <w:rPr>
          <w:rFonts w:ascii="Cambria Math" w:hAnsi="Cambria Math" w:cs="Times New Roman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</w:p>
    <w:p w14:paraId="7EE58DA5" w14:textId="34DB1615" w:rsidR="009F07A6" w:rsidRPr="002A4DE2" w:rsidRDefault="009F07A6" w:rsidP="009F07A6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12</w:t>
      </w:r>
    </w:p>
    <w:p w14:paraId="4777EB93" w14:textId="2DF4C64F" w:rsidR="009F07A6" w:rsidRPr="002A4DE2" w:rsidRDefault="00B45800" w:rsidP="009F07A6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</w:p>
    <w:p w14:paraId="5E955153" w14:textId="22688105" w:rsidR="009F07A6" w:rsidRPr="002A4DE2" w:rsidRDefault="009F07A6" w:rsidP="002A4DE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864E82" w14:textId="77777777" w:rsidR="00FC44D2" w:rsidRDefault="00FC44D2" w:rsidP="00FC44D2">
      <w:pPr>
        <w:tabs>
          <w:tab w:val="center" w:pos="3100"/>
        </w:tabs>
        <w:spacing w:after="288" w:line="271" w:lineRule="auto"/>
        <w:ind w:left="-3"/>
        <w:jc w:val="center"/>
      </w:pPr>
      <w:r w:rsidRPr="002A4DE2">
        <w:rPr>
          <w:rFonts w:ascii="Times New Roman" w:eastAsia="Times New Roman" w:hAnsi="Times New Roman" w:cs="Times New Roman"/>
          <w:b/>
        </w:rPr>
        <w:t>Рекомендуемая литература</w:t>
      </w:r>
    </w:p>
    <w:p w14:paraId="167E94F7" w14:textId="03316058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Павловская Т.А.</w:t>
      </w:r>
      <w:r w:rsidR="000E47E5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>Программирование на языке высокого уровня: учебник для вузов по направлению "Информатика и вычисл. техника". СПб.: Питер, 2010. 460 с.</w:t>
      </w:r>
    </w:p>
    <w:p w14:paraId="11258300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Вирт Н. Алгоритмы и структуры данных с примерами на Паскале. СПб.: Невский диалект, 2008. 351 с.</w:t>
      </w:r>
    </w:p>
    <w:p w14:paraId="671F647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Степанов, В.П. Лабораторный практикум по программированию на языке Си [Электронный ресурс] : учебное пособие / В.П. Степанов. —Электрон. дан. —Москва : МГТУ им. Н.Э. Баумана, 2007. —47 с. —Режим доступа: https://e.lanbook.com/book/52383. —Загл. с экрана.</w:t>
      </w:r>
    </w:p>
    <w:p w14:paraId="3A5E6F1E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Фридман, А.Л. Язык программирования Си++ [Электронный ресурс] : учебное пособие / А.Л. Фридман. —Электрон. дан. —Москва : , 2016. —218 с. —Режим доступа: https://e.lanbook.com/book/100541. —Загл. с экрана.</w:t>
      </w:r>
    </w:p>
    <w:p w14:paraId="53D9A0B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Быков, А.Ю. Решение задач на языках программирования Си и Си++ [Электронный ресурс] : методические указания / А.Ю. Быков. —Электрон. дан. —Москва : МГТУ им. Н.Э. Баумана, 2017. —248 с. —Режим доступа: https://e.lanbook.com/book/103505. —Загл. с экрана.</w:t>
      </w:r>
    </w:p>
    <w:p w14:paraId="5EF7B6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Опалева  Э.А.,  Самойленко  В.П.  Языки  программирования  и  методы трансляции: учеб. пособие для вузов по специальности 220400 (230105) -Програм. обеспечение вычисл. техники и автоматизир. систем. СПб.: БХВ-Петербург, 2005. 476 c.</w:t>
      </w:r>
    </w:p>
    <w:p w14:paraId="601B1F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Ахо  А.,  Лам  М.С.,  Сети  Р.,  Ульман  Д.  Компиляторы:  принципы, технологии и инструменты. М.: Вильямс, 2008. 1184 с.</w:t>
      </w:r>
    </w:p>
    <w:p w14:paraId="0B8E307D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Себеста  У.  Основные  концепции  языков  программирования.  М.: Вильямс, 2001. 670 с.</w:t>
      </w:r>
    </w:p>
    <w:p w14:paraId="68E6E3C1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Дейт К.Д. Введение в системы баз данных. М.: Вильямс, 2001. 1071 с.</w:t>
      </w:r>
    </w:p>
    <w:p w14:paraId="7CBC53BA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Гарсиа-Молина  Г.,  Ульман  Дж.,  Уидом  Дж.  Системы  баз  данных. Полный курс. М.: Издательский дом "Вильямс", 2008. 1088 с.</w:t>
      </w:r>
    </w:p>
    <w:p w14:paraId="5FE506FF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Кузнецов С.Д. Базы данных: модели и языки. М.: Бином-Пресс, 2008. 720 с.</w:t>
      </w:r>
    </w:p>
    <w:p w14:paraId="704A4B5C" w14:textId="77777777" w:rsidR="00922CA8" w:rsidRDefault="00922CA8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Кормен  Т.Х.,  Лейзерсон  Ч.И.,  Ривест  Р.Л.,  Штайн  К.  Алгоритмы: построение и анализ. М.: Вильямс, 2005. 1290 c.</w:t>
      </w:r>
    </w:p>
    <w:p w14:paraId="6694D201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вычислений:  учеб.  по  специальности  010200 -Прикладная математика  и  информатика  и  по  направлению  510200 -Прикладная математика и информатика. М.: БИНОМ, 2006. 318 с.</w:t>
      </w:r>
    </w:p>
    <w:p w14:paraId="764966AC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Олифер Н.А. Компьютерные сети: Принципы, технологии, протоколы (3-е издание). Учебник для вузов. СПб: Питер, 2007. 960 с.</w:t>
      </w:r>
    </w:p>
    <w:p w14:paraId="78F4CD6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14:paraId="6279624D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Залогова Л.А. Основы объектно-ориентированного программирования на базе языка С#: учебное пособие. Санкт-Петербург : Лань, 2018. —192 с. —Режим доступа: </w:t>
      </w:r>
      <w:hyperlink r:id="rId9" w:history="1">
        <w:r w:rsidR="00922CA8" w:rsidRPr="00ED239C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https://e.lanbook.com/book/106731</w:t>
        </w:r>
      </w:hyperlink>
      <w:r w:rsidRPr="00922CA8">
        <w:rPr>
          <w:rFonts w:ascii="Times New Roman" w:hAnsi="Times New Roman" w:cs="Times New Roman"/>
          <w:sz w:val="24"/>
          <w:szCs w:val="24"/>
        </w:rPr>
        <w:t>.</w:t>
      </w:r>
    </w:p>
    <w:p w14:paraId="65BD1B7B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Мейер, Б. Основы объектно-ориентированного программирования [Электронный ресурс] : учебник / Б. Мейер. —Электрон. дан. —Москва : , 2016. —969 с. —Режим доступа: https://e.lanbook.com/book/100306. —Загл. с экрана.</w:t>
      </w:r>
    </w:p>
    <w:p w14:paraId="22D4330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Локальные  сети.  Архитектура, алгоритмы, проектирование. М.: ЭКОМ, 2000. 312 с.</w:t>
      </w:r>
    </w:p>
    <w:p w14:paraId="41B631E4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Таненбаум Э. Современные операционные системы. СПб: Питер, 2010. 1115 с.</w:t>
      </w:r>
    </w:p>
    <w:p w14:paraId="05A4C0F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Сафонов  В.О.  Основы  современных  операционных  систем:  учеб. пособие  по  специальности  010503  "Мат.  обеспечение  и администрирование информ. систем". М.: ИНТУИТ, 2011. 583 с.</w:t>
      </w:r>
    </w:p>
    <w:p w14:paraId="1C8B5BA3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 Олифер  Н.А.  Сетевые  операционные  системы:  учеб. пособие для вузов по направлению "Информатика и вычисл. техника". СПб.: Питер, 2003. 538 с.</w:t>
      </w:r>
    </w:p>
    <w:p w14:paraId="29472D85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Жоголев Е.А. Технология программирования. М.: Научный Мир, 2004. 216 с.</w:t>
      </w:r>
    </w:p>
    <w:p w14:paraId="2AAA0EB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Брауде  Э.  Технология  разработки  программного  обеспечения.  СПб.: Питер, 2004. 655 с.</w:t>
      </w:r>
    </w:p>
    <w:p w14:paraId="5903AD04" w14:textId="2094B710" w:rsidR="00426DCC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Басс  Л.,  Клементс  П.,  Кацман  Р.  Архитектура  программного</w:t>
      </w:r>
      <w:r w:rsidR="00DD7836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>обеспечения на практике. СПб.: Питер, 2006. 575 с.</w:t>
      </w:r>
    </w:p>
    <w:p w14:paraId="2823FA81" w14:textId="052607D3" w:rsidR="002A4DE2" w:rsidRDefault="002A4DE2" w:rsidP="002A4DE2">
      <w:pPr>
        <w:numPr>
          <w:ilvl w:val="0"/>
          <w:numId w:val="19"/>
        </w:numPr>
        <w:spacing w:after="1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Беклемишев, Д. В. Курс аналитической геометрии и линейной алгебры </w:t>
      </w:r>
      <w:r w:rsidRPr="00922CA8">
        <w:rPr>
          <w:rFonts w:ascii="Times New Roman" w:hAnsi="Times New Roman" w:cs="Times New Roman"/>
          <w:sz w:val="24"/>
          <w:szCs w:val="24"/>
        </w:rPr>
        <w:t xml:space="preserve">[Электронный ресурс] : учебник / </w:t>
      </w:r>
      <w:r w:rsidRPr="002A4DE2">
        <w:rPr>
          <w:rFonts w:ascii="Times New Roman" w:hAnsi="Times New Roman" w:cs="Times New Roman"/>
          <w:sz w:val="24"/>
          <w:szCs w:val="24"/>
        </w:rPr>
        <w:t>Д. В. Беклемишев</w:t>
      </w:r>
      <w:r w:rsidRPr="00922CA8">
        <w:rPr>
          <w:rFonts w:ascii="Times New Roman" w:hAnsi="Times New Roman" w:cs="Times New Roman"/>
          <w:sz w:val="24"/>
          <w:szCs w:val="24"/>
        </w:rPr>
        <w:t>. —Электрон. дан. —</w:t>
      </w:r>
      <w:r w:rsidRPr="002A4DE2">
        <w:rPr>
          <w:rFonts w:ascii="Times New Roman" w:hAnsi="Times New Roman" w:cs="Times New Roman"/>
          <w:sz w:val="24"/>
          <w:szCs w:val="24"/>
        </w:rPr>
        <w:t xml:space="preserve"> Москва : ФИЗМАТЛИТ, 2009. — 312 с.— Режим доступа: </w:t>
      </w:r>
      <w:hyperlink r:id="rId10" w:history="1">
        <w:r w:rsidRPr="00C42B69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https://e.lanbook.com/book/2109</w:t>
        </w:r>
      </w:hyperlink>
      <w:r w:rsidRPr="002A4DE2">
        <w:rPr>
          <w:rFonts w:ascii="Times New Roman" w:hAnsi="Times New Roman" w:cs="Times New Roman"/>
          <w:sz w:val="24"/>
          <w:szCs w:val="24"/>
        </w:rPr>
        <w:t>.</w:t>
      </w:r>
    </w:p>
    <w:p w14:paraId="1621717F" w14:textId="2C3FCA33" w:rsidR="002A4DE2" w:rsidRPr="002A4DE2" w:rsidRDefault="002A4DE2" w:rsidP="002A4DE2">
      <w:pPr>
        <w:numPr>
          <w:ilvl w:val="0"/>
          <w:numId w:val="19"/>
        </w:numPr>
        <w:spacing w:after="1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Кострикин, А. И. Введение в алгебру Ч. 3 Основные структуры алгебры Учеб. для ун-тов по специальностям "Математика" и "Прикладная математика": В 3 ч. А. И. Кострикин. - 2-е изд., стер. - М.: Физико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DE2">
        <w:rPr>
          <w:rFonts w:ascii="Times New Roman" w:hAnsi="Times New Roman" w:cs="Times New Roman"/>
          <w:sz w:val="24"/>
          <w:szCs w:val="24"/>
        </w:rPr>
        <w:t>математическая литература, 2001. - 271 c. ил.</w:t>
      </w:r>
    </w:p>
    <w:sectPr w:rsidR="002A4DE2" w:rsidRPr="002A4DE2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374"/>
    <w:multiLevelType w:val="hybridMultilevel"/>
    <w:tmpl w:val="A984D0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E63C9"/>
    <w:multiLevelType w:val="hybridMultilevel"/>
    <w:tmpl w:val="DA6E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6647"/>
    <w:multiLevelType w:val="hybridMultilevel"/>
    <w:tmpl w:val="59825BC0"/>
    <w:lvl w:ilvl="0" w:tplc="5CCC612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62EC0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097248"/>
    <w:multiLevelType w:val="hybridMultilevel"/>
    <w:tmpl w:val="FD5C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9130A5"/>
    <w:multiLevelType w:val="hybridMultilevel"/>
    <w:tmpl w:val="DB166ACA"/>
    <w:lvl w:ilvl="0" w:tplc="F758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65F89"/>
    <w:multiLevelType w:val="hybridMultilevel"/>
    <w:tmpl w:val="A6102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1C5A4A"/>
    <w:multiLevelType w:val="hybridMultilevel"/>
    <w:tmpl w:val="E9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85229"/>
    <w:multiLevelType w:val="hybridMultilevel"/>
    <w:tmpl w:val="59825BC0"/>
    <w:lvl w:ilvl="0" w:tplc="5CCC61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168E6"/>
    <w:multiLevelType w:val="hybridMultilevel"/>
    <w:tmpl w:val="97F4E6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BE043A"/>
    <w:multiLevelType w:val="hybridMultilevel"/>
    <w:tmpl w:val="B188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A40A1"/>
    <w:multiLevelType w:val="hybridMultilevel"/>
    <w:tmpl w:val="2048A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BB5A7E"/>
    <w:multiLevelType w:val="hybridMultilevel"/>
    <w:tmpl w:val="9CACF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31"/>
  </w:num>
  <w:num w:numId="5">
    <w:abstractNumId w:val="5"/>
  </w:num>
  <w:num w:numId="6">
    <w:abstractNumId w:val="2"/>
  </w:num>
  <w:num w:numId="7">
    <w:abstractNumId w:val="36"/>
  </w:num>
  <w:num w:numId="8">
    <w:abstractNumId w:val="9"/>
  </w:num>
  <w:num w:numId="9">
    <w:abstractNumId w:val="28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23"/>
  </w:num>
  <w:num w:numId="20">
    <w:abstractNumId w:val="24"/>
  </w:num>
  <w:num w:numId="21">
    <w:abstractNumId w:val="16"/>
  </w:num>
  <w:num w:numId="22">
    <w:abstractNumId w:val="4"/>
  </w:num>
  <w:num w:numId="23">
    <w:abstractNumId w:val="32"/>
  </w:num>
  <w:num w:numId="24">
    <w:abstractNumId w:val="29"/>
  </w:num>
  <w:num w:numId="25">
    <w:abstractNumId w:val="27"/>
  </w:num>
  <w:num w:numId="26">
    <w:abstractNumId w:val="15"/>
  </w:num>
  <w:num w:numId="27">
    <w:abstractNumId w:val="25"/>
  </w:num>
  <w:num w:numId="28">
    <w:abstractNumId w:val="35"/>
  </w:num>
  <w:num w:numId="29">
    <w:abstractNumId w:val="17"/>
  </w:num>
  <w:num w:numId="30">
    <w:abstractNumId w:val="22"/>
  </w:num>
  <w:num w:numId="31">
    <w:abstractNumId w:val="34"/>
  </w:num>
  <w:num w:numId="32">
    <w:abstractNumId w:val="33"/>
  </w:num>
  <w:num w:numId="33">
    <w:abstractNumId w:val="0"/>
  </w:num>
  <w:num w:numId="34">
    <w:abstractNumId w:val="1"/>
  </w:num>
  <w:num w:numId="35">
    <w:abstractNumId w:val="26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0E47E5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A4DE2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26DCC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122C0"/>
    <w:rsid w:val="00637766"/>
    <w:rsid w:val="00644AA3"/>
    <w:rsid w:val="00671249"/>
    <w:rsid w:val="00686275"/>
    <w:rsid w:val="006879DF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57F40"/>
    <w:rsid w:val="00762197"/>
    <w:rsid w:val="00775CA9"/>
    <w:rsid w:val="0078068E"/>
    <w:rsid w:val="007A5978"/>
    <w:rsid w:val="007A6782"/>
    <w:rsid w:val="007B77E2"/>
    <w:rsid w:val="007C6112"/>
    <w:rsid w:val="007F514C"/>
    <w:rsid w:val="00803CB9"/>
    <w:rsid w:val="008250B7"/>
    <w:rsid w:val="00867814"/>
    <w:rsid w:val="00886C94"/>
    <w:rsid w:val="00896BA6"/>
    <w:rsid w:val="008A6A97"/>
    <w:rsid w:val="008D4CB8"/>
    <w:rsid w:val="008E7249"/>
    <w:rsid w:val="008F4158"/>
    <w:rsid w:val="00910DDA"/>
    <w:rsid w:val="009147BC"/>
    <w:rsid w:val="00922CA8"/>
    <w:rsid w:val="00942679"/>
    <w:rsid w:val="009504B3"/>
    <w:rsid w:val="00982685"/>
    <w:rsid w:val="009C0F1E"/>
    <w:rsid w:val="009C3FE2"/>
    <w:rsid w:val="009D457A"/>
    <w:rsid w:val="009E49BF"/>
    <w:rsid w:val="009F07A6"/>
    <w:rsid w:val="009F7EE8"/>
    <w:rsid w:val="00A11991"/>
    <w:rsid w:val="00A17CB7"/>
    <w:rsid w:val="00A31B70"/>
    <w:rsid w:val="00A425FA"/>
    <w:rsid w:val="00A7022E"/>
    <w:rsid w:val="00A7750A"/>
    <w:rsid w:val="00A97BCC"/>
    <w:rsid w:val="00AA4C2F"/>
    <w:rsid w:val="00AA6C95"/>
    <w:rsid w:val="00AE6D3C"/>
    <w:rsid w:val="00B42BBF"/>
    <w:rsid w:val="00B45800"/>
    <w:rsid w:val="00B475DF"/>
    <w:rsid w:val="00B5010B"/>
    <w:rsid w:val="00B55BE2"/>
    <w:rsid w:val="00B65F1F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711B3"/>
    <w:rsid w:val="00D91E15"/>
    <w:rsid w:val="00DA0411"/>
    <w:rsid w:val="00DA2906"/>
    <w:rsid w:val="00DD299E"/>
    <w:rsid w:val="00DD7836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166E3"/>
    <w:rsid w:val="00F22DFC"/>
    <w:rsid w:val="00F25649"/>
    <w:rsid w:val="00F37806"/>
    <w:rsid w:val="00F409E2"/>
    <w:rsid w:val="00F635D3"/>
    <w:rsid w:val="00F70508"/>
    <w:rsid w:val="00F7635C"/>
    <w:rsid w:val="00F9069C"/>
    <w:rsid w:val="00F935D9"/>
    <w:rsid w:val="00FB0E92"/>
    <w:rsid w:val="00FB4A31"/>
    <w:rsid w:val="00FC44D2"/>
    <w:rsid w:val="00FC7355"/>
    <w:rsid w:val="00FD40D3"/>
    <w:rsid w:val="00FD6339"/>
    <w:rsid w:val="00FD767B"/>
    <w:rsid w:val="00FD7899"/>
    <w:rsid w:val="00FE271F"/>
    <w:rsid w:val="00F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BEE"/>
  <w15:docId w15:val="{FBE97BA0-A95F-488B-A8CC-4FB668E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  <w:style w:type="character" w:styleId="ac">
    <w:name w:val="Placeholder Text"/>
    <w:basedOn w:val="a0"/>
    <w:uiPriority w:val="99"/>
    <w:semiHidden/>
    <w:rsid w:val="007A6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.lanbook.com/book/21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.lanbook.com/book/106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9CDF67444E324DA3FE816A2A342CE0" ma:contentTypeVersion="0" ma:contentTypeDescription="Создание документа." ma:contentTypeScope="" ma:versionID="840c4cd5966758940ea3f868267bc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65A3A-88A6-4DD9-B25F-7B9390D7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F5D0-1EAB-485A-89DF-8936803BC1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CE6CDF-85DB-4036-9DA5-9BE859F9C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cp:lastPrinted>2020-07-15T08:14:00Z</cp:lastPrinted>
  <dcterms:created xsi:type="dcterms:W3CDTF">2022-04-14T07:57:00Z</dcterms:created>
  <dcterms:modified xsi:type="dcterms:W3CDTF">2023-06-16T11:35:00Z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0x0101002C9CDF67444E324DA3FE816A2A342CE0</vt:lpwstr>
  </property>
</Properties>
</file>